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7262" w14:textId="77777777" w:rsidR="0057511D" w:rsidRDefault="0057511D" w:rsidP="0057511D">
      <w:pPr>
        <w:pStyle w:val="pr"/>
      </w:pPr>
      <w:r>
        <w:t>Приложение 3</w:t>
      </w:r>
    </w:p>
    <w:p w14:paraId="2C0418AE" w14:textId="77777777" w:rsidR="0057511D" w:rsidRDefault="0057511D" w:rsidP="0057511D">
      <w:pPr>
        <w:pStyle w:val="pr"/>
      </w:pPr>
      <w:r>
        <w:t xml:space="preserve">к </w:t>
      </w:r>
      <w:hyperlink r:id="rId4" w:anchor="sub0" w:history="1">
        <w:r>
          <w:rPr>
            <w:rStyle w:val="a3"/>
          </w:rPr>
          <w:t>Правилам</w:t>
        </w:r>
      </w:hyperlink>
      <w:r>
        <w:t xml:space="preserve"> субсидирования</w:t>
      </w:r>
    </w:p>
    <w:p w14:paraId="3433A773" w14:textId="77777777" w:rsidR="0057511D" w:rsidRDefault="0057511D" w:rsidP="0057511D">
      <w:pPr>
        <w:pStyle w:val="pr"/>
      </w:pPr>
      <w:r>
        <w:t>части ставки вознаграждения</w:t>
      </w:r>
    </w:p>
    <w:p w14:paraId="3CABB142" w14:textId="77777777" w:rsidR="0057511D" w:rsidRDefault="0057511D" w:rsidP="0057511D">
      <w:pPr>
        <w:pStyle w:val="pc"/>
      </w:pPr>
      <w:r>
        <w:rPr>
          <w:rStyle w:val="s1"/>
        </w:rPr>
        <w:t> </w:t>
      </w:r>
    </w:p>
    <w:p w14:paraId="21BBF996" w14:textId="77777777" w:rsidR="0057511D" w:rsidRDefault="0057511D" w:rsidP="0057511D">
      <w:pPr>
        <w:pStyle w:val="pc"/>
      </w:pPr>
      <w:r>
        <w:rPr>
          <w:rStyle w:val="s1"/>
        </w:rPr>
        <w:t> </w:t>
      </w:r>
    </w:p>
    <w:p w14:paraId="4362A358" w14:textId="77777777" w:rsidR="0057511D" w:rsidRDefault="0057511D" w:rsidP="0057511D">
      <w:pPr>
        <w:pStyle w:val="pc"/>
      </w:pPr>
      <w:r>
        <w:rPr>
          <w:rStyle w:val="s1"/>
        </w:rPr>
        <w:t>Перечень видов экономической деятельности по услугам и горнодобывающей промышленности</w:t>
      </w:r>
    </w:p>
    <w:p w14:paraId="3A21351F" w14:textId="77777777" w:rsidR="0057511D" w:rsidRDefault="0057511D" w:rsidP="0057511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49"/>
        <w:gridCol w:w="3423"/>
        <w:gridCol w:w="2303"/>
      </w:tblGrid>
      <w:tr w:rsidR="0057511D" w:rsidRPr="0057511D" w14:paraId="171E333D" w14:textId="77777777" w:rsidTr="0057511D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AB0C" w14:textId="77777777" w:rsidR="0057511D" w:rsidRPr="0057511D" w:rsidRDefault="0057511D" w:rsidP="0057511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57511D">
              <w:rPr>
                <w:b/>
                <w:bCs/>
                <w:kern w:val="2"/>
                <w:lang w:eastAsia="en-US"/>
                <w14:ligatures w14:val="standardContextual"/>
              </w:rPr>
              <w:t>№ п/п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BB75" w14:textId="77777777" w:rsidR="0057511D" w:rsidRPr="0057511D" w:rsidRDefault="0057511D" w:rsidP="0057511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57511D">
              <w:rPr>
                <w:b/>
                <w:bCs/>
                <w:kern w:val="2"/>
                <w:lang w:eastAsia="en-US"/>
                <w14:ligatures w14:val="standardContextual"/>
              </w:rPr>
              <w:t>Наименование группы видов экономической деятельности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5804" w14:textId="77777777" w:rsidR="0057511D" w:rsidRPr="0057511D" w:rsidRDefault="0057511D" w:rsidP="0057511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57511D">
              <w:rPr>
                <w:b/>
                <w:bCs/>
                <w:kern w:val="2"/>
                <w:lang w:eastAsia="en-US"/>
                <w14:ligatures w14:val="standardContextual"/>
              </w:rPr>
              <w:t>Наименование из Общего классификатора видов экономической деятельности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4321" w14:textId="77777777" w:rsidR="0057511D" w:rsidRPr="0057511D" w:rsidRDefault="0057511D" w:rsidP="0057511D">
            <w:pPr>
              <w:pStyle w:val="pji"/>
              <w:spacing w:line="252" w:lineRule="auto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 w:rsidRPr="0057511D">
              <w:rPr>
                <w:b/>
                <w:bCs/>
                <w:kern w:val="2"/>
                <w:lang w:eastAsia="en-US"/>
                <w14:ligatures w14:val="standardContextual"/>
              </w:rPr>
              <w:t>Общий классификатор видов экономической деятельности</w:t>
            </w:r>
          </w:p>
        </w:tc>
      </w:tr>
      <w:tr w:rsidR="0057511D" w14:paraId="55691FC8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745D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FF6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2625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4795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4</w:t>
            </w:r>
          </w:p>
        </w:tc>
      </w:tr>
      <w:tr w:rsidR="0057511D" w14:paraId="209442D4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10DA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В Горнодобывающая промышленность и разработка карьеров</w:t>
            </w:r>
          </w:p>
        </w:tc>
      </w:tr>
      <w:tr w:rsidR="0057511D" w14:paraId="2DBA9BDB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8B5D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728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Обогащение каменного угля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CBA7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Обогащение каменного угля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AB20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05.10.3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1</w:t>
            </w:r>
          </w:p>
        </w:tc>
      </w:tr>
      <w:tr w:rsidR="0057511D" w14:paraId="4131FDC6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E0FF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789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Добыча соли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3C1A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Добыча соли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7ABB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08.93</w:t>
            </w:r>
          </w:p>
        </w:tc>
      </w:tr>
      <w:tr w:rsidR="0057511D" w14:paraId="22D3BF37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645B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Е Водоснабжение; водоотведение; сбор, обработка и удаление отходов, деятельность по ликвидации загрязнений</w:t>
            </w:r>
          </w:p>
        </w:tc>
      </w:tr>
      <w:tr w:rsidR="0057511D" w14:paraId="4CEB9404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77C0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C143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Забор, обработка и распределение воды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103D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Забор, обработка и распределение воды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D963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36</w:t>
            </w:r>
          </w:p>
        </w:tc>
      </w:tr>
      <w:tr w:rsidR="0057511D" w14:paraId="04083DBA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2A4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E06C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Сбор, обработка и удаление отходов; утилизация (восстановление) материалов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5CCA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Сбор неопасных отходов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64C9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38.11</w:t>
            </w:r>
          </w:p>
        </w:tc>
      </w:tr>
      <w:tr w:rsidR="0057511D" w14:paraId="41ABC3B2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BFB8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Н Транспорт и складирование</w:t>
            </w:r>
          </w:p>
        </w:tc>
      </w:tr>
      <w:tr w:rsidR="0057511D" w14:paraId="1C3E56E1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52EF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A1C5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сухопутного и трубопроводного транспорта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E1A7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прочего пассажирского сухопутного транспорта, не включенного в другие группировки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8A66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49.39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2</w:t>
            </w:r>
          </w:p>
        </w:tc>
      </w:tr>
      <w:tr w:rsidR="0057511D" w14:paraId="1CBF79ED" w14:textId="77777777" w:rsidTr="0057511D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B7E7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DB4E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Складирование грузов и вспомогательная транспортная деятельность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16A1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Складирование грузов и вспомогательная транспортная деятельность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E96A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52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3</w:t>
            </w:r>
          </w:p>
        </w:tc>
      </w:tr>
      <w:tr w:rsidR="0057511D" w14:paraId="6FB7D502" w14:textId="77777777" w:rsidTr="005751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53AA8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83CC2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D6E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Складирование и хранение грузов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9855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52.10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4</w:t>
            </w:r>
          </w:p>
        </w:tc>
      </w:tr>
      <w:tr w:rsidR="0057511D" w14:paraId="4326724F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AFA6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I Предоставление услуг по проживанию и питанию</w:t>
            </w:r>
          </w:p>
        </w:tc>
      </w:tr>
      <w:tr w:rsidR="0057511D" w14:paraId="49610539" w14:textId="77777777" w:rsidTr="0057511D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160B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7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7990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Предоставление услуг по временному проживанию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73C9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Предоставление услуг гостиницами и аналогичными местами для проживания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C421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55.10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5</w:t>
            </w:r>
          </w:p>
        </w:tc>
      </w:tr>
      <w:tr w:rsidR="0057511D" w14:paraId="1AE34D89" w14:textId="77777777" w:rsidTr="005751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23061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6B675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6957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Предоставление жилья на выходные дни и прочие периоды краткосрочного проживания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0958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55.20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5</w:t>
            </w:r>
          </w:p>
        </w:tc>
      </w:tr>
      <w:tr w:rsidR="0057511D" w14:paraId="00937D3C" w14:textId="77777777" w:rsidTr="005751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24F12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03842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2A3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Предоставление услуг кемпингами, стоянками для автофургонов и автоприцепов для жилья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A16C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55.30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5</w:t>
            </w:r>
          </w:p>
        </w:tc>
      </w:tr>
      <w:tr w:rsidR="0057511D" w14:paraId="70633FEA" w14:textId="77777777" w:rsidTr="005751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827D6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09B2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C58B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Предоставление услуг прочими местами для проживания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5FC7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55.90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6</w:t>
            </w:r>
          </w:p>
        </w:tc>
      </w:tr>
      <w:tr w:rsidR="0057511D" w14:paraId="1F7E3007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E022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J Информация и связь</w:t>
            </w:r>
          </w:p>
        </w:tc>
      </w:tr>
      <w:tr w:rsidR="0057511D" w14:paraId="21D0DB08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2E72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A435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Компьютерное программирование, консультационные и другие сопутствующие услуги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4218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в области компьютерного программирования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7F70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62.01</w:t>
            </w:r>
          </w:p>
        </w:tc>
      </w:tr>
      <w:tr w:rsidR="0057511D" w14:paraId="3018F949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9899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057E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в области информационного обслуживания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796E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в области информационного обслуживания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55D0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63</w:t>
            </w:r>
          </w:p>
        </w:tc>
      </w:tr>
      <w:tr w:rsidR="0057511D" w14:paraId="72A4BB30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2E80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P Образование</w:t>
            </w:r>
          </w:p>
        </w:tc>
      </w:tr>
      <w:tr w:rsidR="0057511D" w14:paraId="1103157B" w14:textId="77777777" w:rsidTr="0057511D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26B6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10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DAC7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Образование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C2C9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Образование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5F3B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85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7</w:t>
            </w:r>
          </w:p>
        </w:tc>
      </w:tr>
      <w:tr w:rsidR="0057511D" w14:paraId="091D5744" w14:textId="77777777" w:rsidTr="0057511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BC841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E44C5" w14:textId="77777777" w:rsidR="0057511D" w:rsidRDefault="0057511D">
            <w:pPr>
              <w:spacing w:line="256" w:lineRule="auto"/>
              <w:rPr>
                <w:color w:val="000000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2DA1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Прочие виды образования, не включенные в другие группировки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6130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85.59</w:t>
            </w:r>
          </w:p>
        </w:tc>
      </w:tr>
      <w:tr w:rsidR="0057511D" w14:paraId="132A71C1" w14:textId="77777777" w:rsidTr="0057511D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839A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Секция Q Здравоохранение и социальное обслуживание населения</w:t>
            </w:r>
          </w:p>
        </w:tc>
      </w:tr>
      <w:tr w:rsidR="0057511D" w14:paraId="49641CDA" w14:textId="77777777" w:rsidTr="0057511D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C58A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2376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в области здравоохранения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4807" w14:textId="77777777" w:rsidR="0057511D" w:rsidRDefault="0057511D">
            <w:pPr>
              <w:pStyle w:val="pji"/>
              <w:spacing w:line="252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Деятельность в области здравоохранения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E613" w14:textId="77777777" w:rsidR="0057511D" w:rsidRDefault="0057511D" w:rsidP="0057511D">
            <w:pPr>
              <w:pStyle w:val="pji"/>
              <w:spacing w:line="252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86</w:t>
            </w:r>
            <w:r w:rsidRPr="0057511D">
              <w:rPr>
                <w:kern w:val="2"/>
                <w:bdr w:val="none" w:sz="0" w:space="0" w:color="auto" w:frame="1"/>
                <w:vertAlign w:val="superscript"/>
                <w:lang w:eastAsia="en-US"/>
                <w14:ligatures w14:val="standardContextual"/>
              </w:rPr>
              <w:t>8</w:t>
            </w:r>
          </w:p>
        </w:tc>
      </w:tr>
    </w:tbl>
    <w:p w14:paraId="20B3A8A5" w14:textId="77777777" w:rsidR="0057511D" w:rsidRDefault="0057511D" w:rsidP="0057511D">
      <w:pPr>
        <w:pStyle w:val="pj"/>
      </w:pPr>
      <w:r>
        <w:t>Примечания:</w:t>
      </w:r>
    </w:p>
    <w:p w14:paraId="2759866D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1 </w:t>
      </w:r>
      <w:r>
        <w:t>Извлеченного каменного угля из отвалов.</w:t>
      </w:r>
    </w:p>
    <w:p w14:paraId="3086DE30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2 </w:t>
      </w:r>
      <w:r>
        <w:t>Строительство горнолыжных курортов, управление конвейерами, канатными дорогами, горнолыжными и канатными подъемниками, если они не входят в систему городских и междугородних транспортных перевозок.</w:t>
      </w:r>
    </w:p>
    <w:p w14:paraId="4106A211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3 </w:t>
      </w:r>
      <w:r>
        <w:t>Строительство транспортных транзитных терминалов, сухих портов, складских помещений на приграничных с Китайской Народной Республикой и Республикой Узбекистан территориях Республики Казахстан.</w:t>
      </w:r>
    </w:p>
    <w:p w14:paraId="36843CB8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4 </w:t>
      </w:r>
      <w:r>
        <w:t>Создание оптово-распределительных центров по хранению и реализации продовольственной продукции, строительство овоще- и фруктохранилищ.</w:t>
      </w:r>
    </w:p>
    <w:p w14:paraId="0A1A30D2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5 </w:t>
      </w:r>
      <w:r>
        <w:t xml:space="preserve">Финансируются проекты в сфере туризма, реализуемые на побережье озера </w:t>
      </w:r>
      <w:proofErr w:type="spellStart"/>
      <w:r>
        <w:t>Алаколь</w:t>
      </w:r>
      <w:proofErr w:type="spellEnd"/>
      <w:r>
        <w:t xml:space="preserve"> (Восточно-Казахстанская, Алматинская области), побережье озера Балхаш (Карагандинская область), в Баянаульской курортной зоне (Павлодарская область), </w:t>
      </w:r>
      <w:proofErr w:type="spellStart"/>
      <w:r>
        <w:t>Щучинско</w:t>
      </w:r>
      <w:proofErr w:type="spellEnd"/>
      <w:r>
        <w:t xml:space="preserve">-Боровской курортной зоне (Акмолинская область), в городах Туркестане и Актау, </w:t>
      </w:r>
      <w:proofErr w:type="spellStart"/>
      <w:r>
        <w:t>Имантау</w:t>
      </w:r>
      <w:proofErr w:type="spellEnd"/>
      <w:r>
        <w:t>-Шалкарской курортной зоне (Северо-Казахстанская область), Алматинском горном кластере (Талгарский, Енбекшиказахский, Уйгурский, Райымбекский, Карасайский районы Алматинской области), государственном региональном природном парке «Медеу», Иле-Алатауском государственном национальном природном парке.</w:t>
      </w:r>
    </w:p>
    <w:p w14:paraId="29CF90D4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6 </w:t>
      </w:r>
      <w:r>
        <w:t>Строительство и (или) реконструкция студенческих и школьных общежитий.</w:t>
      </w:r>
    </w:p>
    <w:p w14:paraId="1AF3D2C2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7 </w:t>
      </w:r>
      <w:r>
        <w:t>Строительство и (или) реконструкция, и (или) оснащение оборудованием учреждений дошкольного, начального, основного и общего среднего образования.</w:t>
      </w:r>
    </w:p>
    <w:p w14:paraId="16E929BB" w14:textId="77777777" w:rsidR="0057511D" w:rsidRDefault="0057511D" w:rsidP="0057511D">
      <w:pPr>
        <w:pStyle w:val="pj"/>
      </w:pPr>
      <w:r>
        <w:rPr>
          <w:bdr w:val="none" w:sz="0" w:space="0" w:color="auto" w:frame="1"/>
        </w:rPr>
        <w:t xml:space="preserve">8 </w:t>
      </w:r>
      <w:r>
        <w:t>Строительство и (или) ремонт медицинских учреждений, и (или) оснащение медицинских учреждений необходимым медицинским оборудованием (компьютерный томограф, магнитно-резонансный томограф, аппарат ультразвукового исследования, кардиомонитор, аппарат искусственной вентиляции лёгких неонатальный, аппарат искусственной вентиляции лёгких, аппарат искусственного кровообращения, ангиографическая система), а также строительство и (или) реконструкция, и (или) оснащение оборудованием санаторно-курортных учреждений.</w:t>
      </w:r>
    </w:p>
    <w:sectPr w:rsidR="0057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E"/>
    <w:rsid w:val="00351018"/>
    <w:rsid w:val="0057511D"/>
    <w:rsid w:val="00AF69DE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EDCD-46BE-4FB9-A705-18AAF5C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1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1D"/>
    <w:rPr>
      <w:color w:val="0000FF"/>
      <w:u w:val="single"/>
    </w:rPr>
  </w:style>
  <w:style w:type="paragraph" w:customStyle="1" w:styleId="pc">
    <w:name w:val="pc"/>
    <w:basedOn w:val="a"/>
    <w:rsid w:val="0057511D"/>
    <w:pPr>
      <w:jc w:val="center"/>
    </w:pPr>
    <w:rPr>
      <w:color w:val="000000"/>
    </w:rPr>
  </w:style>
  <w:style w:type="paragraph" w:customStyle="1" w:styleId="pr">
    <w:name w:val="pr"/>
    <w:basedOn w:val="a"/>
    <w:rsid w:val="0057511D"/>
    <w:pPr>
      <w:jc w:val="right"/>
    </w:pPr>
    <w:rPr>
      <w:color w:val="000000"/>
    </w:rPr>
  </w:style>
  <w:style w:type="paragraph" w:customStyle="1" w:styleId="pj">
    <w:name w:val="pj"/>
    <w:basedOn w:val="a"/>
    <w:rsid w:val="0057511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57511D"/>
    <w:pPr>
      <w:jc w:val="both"/>
    </w:pPr>
    <w:rPr>
      <w:color w:val="000000"/>
    </w:rPr>
  </w:style>
  <w:style w:type="character" w:customStyle="1" w:styleId="s1">
    <w:name w:val="s1"/>
    <w:basedOn w:val="a0"/>
    <w:rsid w:val="0057511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tynay.Iskakova\Desktop\&#1076;&#1083;&#1103;%20&#1089;&#1072;&#1081;&#1090;&#1072;\&#1087;&#1088;&#1072;&#1074;&#1080;&#1083;&#1072;\&#1055;&#1088;&#1072;&#1074;&#1080;&#1083;&#1072;%20&#1089;&#1091;&#1073;&#1089;&#1080;&#1076;&#1080;&#1088;&#1086;&#1074;&#1072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3</cp:revision>
  <dcterms:created xsi:type="dcterms:W3CDTF">2024-02-01T08:35:00Z</dcterms:created>
  <dcterms:modified xsi:type="dcterms:W3CDTF">2024-02-01T08:37:00Z</dcterms:modified>
</cp:coreProperties>
</file>